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759B0A89" w14:textId="43E8DEED" w:rsidR="00D64F0C" w:rsidRDefault="00D64F0C" w:rsidP="001642B8">
      <w:pPr>
        <w:spacing w:after="0"/>
        <w:rPr>
          <w:b/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103EE7B4" w14:textId="77777777" w:rsidR="00695373" w:rsidRDefault="00695373" w:rsidP="0069537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584BA4E7" w14:textId="77777777" w:rsidR="00695373" w:rsidRDefault="00695373" w:rsidP="00695373">
      <w:pPr>
        <w:spacing w:after="0"/>
        <w:jc w:val="both"/>
        <w:rPr>
          <w:sz w:val="24"/>
        </w:rPr>
      </w:pPr>
    </w:p>
    <w:p w14:paraId="69021AD1" w14:textId="7066672F" w:rsidR="00695373" w:rsidRPr="00694B66" w:rsidRDefault="00695373" w:rsidP="00695373">
      <w:pPr>
        <w:spacing w:after="0"/>
        <w:jc w:val="center"/>
        <w:rPr>
          <w:b/>
          <w:sz w:val="24"/>
          <w:lang w:val="bg-BG"/>
        </w:rPr>
      </w:pPr>
      <w:r>
        <w:rPr>
          <w:b/>
          <w:sz w:val="24"/>
        </w:rPr>
        <w:t xml:space="preserve">№ </w:t>
      </w:r>
      <w:r w:rsidR="00694B66">
        <w:rPr>
          <w:b/>
          <w:sz w:val="24"/>
          <w:lang w:val="bg-BG"/>
        </w:rPr>
        <w:t>РД-04-275 от 01.10.2025 г.</w:t>
      </w:r>
      <w:bookmarkStart w:id="0" w:name="_GoBack"/>
      <w:bookmarkEnd w:id="0"/>
    </w:p>
    <w:p w14:paraId="10CBA928" w14:textId="77777777" w:rsidR="00695373" w:rsidRDefault="00695373" w:rsidP="00695373">
      <w:pPr>
        <w:spacing w:after="0"/>
        <w:jc w:val="both"/>
        <w:rPr>
          <w:sz w:val="24"/>
        </w:rPr>
      </w:pPr>
    </w:p>
    <w:p w14:paraId="70252637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ПО-09-706/16.09.2025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ПО-09-495/9.9.2025 г. за землището на с. ВЪЛЧИН, ЕКАТТЕ 12591, община СУНГУРЛАРЕ, област БУРГАС.</w:t>
      </w:r>
    </w:p>
    <w:p w14:paraId="5C37FF25" w14:textId="77777777" w:rsidR="00695373" w:rsidRDefault="00695373" w:rsidP="00695373">
      <w:pPr>
        <w:spacing w:after="0"/>
        <w:jc w:val="both"/>
        <w:rPr>
          <w:sz w:val="24"/>
        </w:rPr>
      </w:pPr>
    </w:p>
    <w:p w14:paraId="6B440F52" w14:textId="77777777" w:rsidR="00695373" w:rsidRDefault="00695373" w:rsidP="0069537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2D0CB7AC" w14:textId="77777777" w:rsidR="00695373" w:rsidRDefault="00695373" w:rsidP="00695373">
      <w:pPr>
        <w:spacing w:after="0"/>
        <w:jc w:val="both"/>
        <w:rPr>
          <w:sz w:val="24"/>
        </w:rPr>
      </w:pPr>
    </w:p>
    <w:p w14:paraId="5BEF1720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земеделски земи с вх. № ПО-09-495/9.9.2025 г. г., сключено за стопанската 2025/2026 година за землището на с. ВЪЛЧИН, ЕКАТТЕ 12591, община СУНГУРЛАРЕ, област БУРГАС, представено с доклад вх. № ПО-09-706/16.09.2025 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7E571810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19 броя, допуснати до участие в процедурата и обхваща цялата площ от в размер на 9952,243 дка, определена за създаване на масиви за ползване в землището. </w:t>
      </w:r>
    </w:p>
    <w:p w14:paraId="6E431E2A" w14:textId="77777777" w:rsidR="00695373" w:rsidRDefault="00695373" w:rsidP="00695373">
      <w:pPr>
        <w:spacing w:after="0"/>
        <w:jc w:val="both"/>
        <w:rPr>
          <w:sz w:val="24"/>
        </w:rPr>
      </w:pPr>
    </w:p>
    <w:p w14:paraId="1FE910F2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Масивите за ползване на обработваеми земи (НТП орна земя) в землището на с. ВЪЛЧИН,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4B3BC5BE" w14:textId="77777777" w:rsidR="00695373" w:rsidRDefault="00695373" w:rsidP="00695373">
      <w:pPr>
        <w:spacing w:after="0"/>
        <w:jc w:val="both"/>
        <w:rPr>
          <w:sz w:val="24"/>
        </w:rPr>
      </w:pPr>
    </w:p>
    <w:p w14:paraId="4F1DDBD8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4787D4CB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>Банкова сметка: IBAN BG98IABG74753304014601, Банка „ИНТЕРНЕШЪНЪЛ АСЕТ БАНК“ АД.</w:t>
      </w:r>
    </w:p>
    <w:p w14:paraId="40FB5C18" w14:textId="77777777" w:rsidR="00695373" w:rsidRDefault="00695373" w:rsidP="0069537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695373" w14:paraId="341A7E0C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D139" w14:textId="77777777" w:rsidR="00695373" w:rsidRDefault="006953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1B4F3CA5" w14:textId="77777777" w:rsidR="00695373" w:rsidRDefault="006953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3D9D" w14:textId="77777777" w:rsidR="00695373" w:rsidRDefault="006953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884D" w14:textId="77777777" w:rsidR="00695373" w:rsidRDefault="006953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CAC4" w14:textId="77777777" w:rsidR="00695373" w:rsidRDefault="006953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95373" w14:paraId="3A494154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58B7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"КАДИ-79"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53D4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2,562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9C7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7B9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89,67</w:t>
            </w:r>
          </w:p>
        </w:tc>
      </w:tr>
      <w:tr w:rsidR="00695373" w14:paraId="4C8CA5A1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00B2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ВА-ИВ АГРО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6397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0C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A41D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857,57</w:t>
            </w:r>
          </w:p>
        </w:tc>
      </w:tr>
      <w:tr w:rsidR="00695373" w14:paraId="3C0DFCC5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FB10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"ЗДРАВКО СИВОВ"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6C08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23,724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32D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3ED2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830,34</w:t>
            </w:r>
          </w:p>
        </w:tc>
      </w:tr>
      <w:tr w:rsidR="00695373" w14:paraId="1035E897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DC6B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ЖЕЛЬО КРАСИМИРОВ ЖЕЛЕВ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E052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4,411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6F8C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2BD3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154,38</w:t>
            </w:r>
          </w:p>
        </w:tc>
      </w:tr>
      <w:tr w:rsidR="00695373" w14:paraId="728B0B1C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9F66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ЖЕЛЬО МИТЕВ КЪНЕВ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153F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0235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6971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18,90</w:t>
            </w:r>
          </w:p>
        </w:tc>
      </w:tr>
      <w:tr w:rsidR="00695373" w14:paraId="4F6F8E98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2310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ЗКПУ "ЗОРА"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FA3F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16,471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3021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5BBF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576,48</w:t>
            </w:r>
          </w:p>
        </w:tc>
      </w:tr>
      <w:tr w:rsidR="00695373" w14:paraId="2B0AC19F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3FC1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ИВАНКА КЕНОВА ЖЕЛЕВА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7D1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4,585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D5F8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5E7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160,48</w:t>
            </w:r>
          </w:p>
        </w:tc>
      </w:tr>
      <w:tr w:rsidR="00695373" w14:paraId="2742864E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ACEE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НЕЛИ ЖЕКОВА ГЕОРГИЕВА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FAD5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2,492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8515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7050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87,22</w:t>
            </w:r>
          </w:p>
        </w:tc>
      </w:tr>
      <w:tr w:rsidR="00695373" w14:paraId="25D465AF" w14:textId="77777777" w:rsidTr="0069537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EA0" w14:textId="77777777" w:rsidR="00695373" w:rsidRDefault="006953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ПЕНЮ МОМЧИЛОВ ДИМОВ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B41E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3,412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D47C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A756" w14:textId="77777777" w:rsidR="00695373" w:rsidRDefault="006953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119,42</w:t>
            </w:r>
          </w:p>
        </w:tc>
      </w:tr>
    </w:tbl>
    <w:p w14:paraId="604DC370" w14:textId="77777777" w:rsidR="00695373" w:rsidRDefault="00695373" w:rsidP="00695373">
      <w:pPr>
        <w:spacing w:after="0"/>
        <w:jc w:val="both"/>
        <w:rPr>
          <w:sz w:val="24"/>
        </w:rPr>
      </w:pPr>
    </w:p>
    <w:p w14:paraId="224F89DD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6068A585" w14:textId="77777777" w:rsidR="00695373" w:rsidRDefault="00695373" w:rsidP="00695373">
      <w:pPr>
        <w:spacing w:after="0"/>
        <w:jc w:val="both"/>
        <w:rPr>
          <w:sz w:val="24"/>
        </w:rPr>
      </w:pPr>
    </w:p>
    <w:p w14:paraId="29A2CF09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65ED5F70" w14:textId="77777777" w:rsidR="00695373" w:rsidRDefault="00695373" w:rsidP="00695373">
      <w:pPr>
        <w:spacing w:after="0"/>
        <w:jc w:val="both"/>
        <w:rPr>
          <w:sz w:val="24"/>
        </w:rPr>
      </w:pPr>
    </w:p>
    <w:p w14:paraId="5E733D5A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06059498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1F22381A" w14:textId="77777777" w:rsidR="00695373" w:rsidRDefault="00695373" w:rsidP="00695373">
      <w:pPr>
        <w:spacing w:after="0"/>
        <w:jc w:val="both"/>
        <w:rPr>
          <w:sz w:val="24"/>
        </w:rPr>
      </w:pPr>
    </w:p>
    <w:p w14:paraId="7ECF0FB7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14:paraId="689ACA40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54DF350" w14:textId="77777777" w:rsidR="00695373" w:rsidRDefault="00695373" w:rsidP="00695373">
      <w:pPr>
        <w:spacing w:after="0"/>
        <w:jc w:val="both"/>
        <w:rPr>
          <w:sz w:val="24"/>
        </w:rPr>
      </w:pPr>
    </w:p>
    <w:p w14:paraId="6A7BF36A" w14:textId="77777777" w:rsidR="00695373" w:rsidRDefault="00695373" w:rsidP="00695373">
      <w:pPr>
        <w:spacing w:after="0"/>
        <w:jc w:val="both"/>
        <w:rPr>
          <w:sz w:val="24"/>
        </w:rPr>
      </w:pPr>
    </w:p>
    <w:p w14:paraId="303621EB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27C00A3E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0D55A626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29D3A712" w14:textId="77777777" w:rsidR="00695373" w:rsidRDefault="00695373" w:rsidP="00695373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37BD17E9" w14:textId="77777777" w:rsidR="00695373" w:rsidRDefault="00695373" w:rsidP="00695373">
      <w:pPr>
        <w:spacing w:after="0"/>
        <w:jc w:val="center"/>
        <w:rPr>
          <w:b/>
          <w:sz w:val="24"/>
        </w:rPr>
      </w:pPr>
    </w:p>
    <w:p w14:paraId="6C4B0C39" w14:textId="77777777" w:rsidR="00695373" w:rsidRDefault="00695373" w:rsidP="00695373">
      <w:pPr>
        <w:spacing w:after="0"/>
        <w:jc w:val="both"/>
        <w:rPr>
          <w:sz w:val="24"/>
        </w:rPr>
      </w:pPr>
    </w:p>
    <w:p w14:paraId="21AB98E2" w14:textId="77777777" w:rsidR="00DE694D" w:rsidRDefault="00DE694D" w:rsidP="00DE694D">
      <w:pPr>
        <w:spacing w:after="0"/>
        <w:jc w:val="both"/>
        <w:rPr>
          <w:sz w:val="24"/>
        </w:rPr>
      </w:pPr>
    </w:p>
    <w:sectPr w:rsidR="00DE694D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6A570" w14:textId="77777777" w:rsidR="004D6F82" w:rsidRDefault="004D6F82" w:rsidP="00634075">
      <w:pPr>
        <w:spacing w:after="0" w:line="240" w:lineRule="auto"/>
      </w:pPr>
      <w:r>
        <w:separator/>
      </w:r>
    </w:p>
  </w:endnote>
  <w:endnote w:type="continuationSeparator" w:id="0">
    <w:p w14:paraId="30E2C785" w14:textId="77777777" w:rsidR="004D6F82" w:rsidRDefault="004D6F82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1F8E8FEB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94B66">
      <w:rPr>
        <w:noProof/>
      </w:rPr>
      <w:t>1</w:t>
    </w:r>
    <w:r>
      <w:fldChar w:fldCharType="end"/>
    </w:r>
    <w:r>
      <w:t>/</w:t>
    </w:r>
    <w:fldSimple w:instr=" NUMPAGES  \* MERGEFORMAT ">
      <w:r w:rsidR="00694B6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0E741" w14:textId="77777777" w:rsidR="004D6F82" w:rsidRDefault="004D6F82" w:rsidP="00634075">
      <w:pPr>
        <w:spacing w:after="0" w:line="240" w:lineRule="auto"/>
      </w:pPr>
      <w:r>
        <w:separator/>
      </w:r>
    </w:p>
  </w:footnote>
  <w:footnote w:type="continuationSeparator" w:id="0">
    <w:p w14:paraId="156AEF5E" w14:textId="77777777" w:rsidR="004D6F82" w:rsidRDefault="004D6F82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121D29"/>
    <w:rsid w:val="001642B8"/>
    <w:rsid w:val="004472D0"/>
    <w:rsid w:val="004D6F82"/>
    <w:rsid w:val="00634075"/>
    <w:rsid w:val="00694B66"/>
    <w:rsid w:val="00695373"/>
    <w:rsid w:val="006C1572"/>
    <w:rsid w:val="00727AF5"/>
    <w:rsid w:val="00742416"/>
    <w:rsid w:val="00781CD6"/>
    <w:rsid w:val="008212DB"/>
    <w:rsid w:val="009961A4"/>
    <w:rsid w:val="00BD56D2"/>
    <w:rsid w:val="00C32AE1"/>
    <w:rsid w:val="00C654A9"/>
    <w:rsid w:val="00D36966"/>
    <w:rsid w:val="00D64F0C"/>
    <w:rsid w:val="00DE694D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4</cp:revision>
  <cp:lastPrinted>2024-11-06T14:26:00Z</cp:lastPrinted>
  <dcterms:created xsi:type="dcterms:W3CDTF">2024-11-07T09:31:00Z</dcterms:created>
  <dcterms:modified xsi:type="dcterms:W3CDTF">2025-10-09T07:41:00Z</dcterms:modified>
</cp:coreProperties>
</file>